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68AA" w14:textId="77777777" w:rsidR="000E433B" w:rsidRPr="000E433B" w:rsidRDefault="000E433B" w:rsidP="000E433B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32"/>
          <w:szCs w:val="32"/>
          <w:lang w:eastAsia="sv-SE"/>
        </w:rPr>
      </w:pPr>
      <w:r w:rsidRPr="000E433B">
        <w:rPr>
          <w:rFonts w:ascii="Century Gothic" w:eastAsia="Times New Roman" w:hAnsi="Century Gothic" w:cs="Times New Roman"/>
          <w:b/>
          <w:bCs/>
          <w:i/>
          <w:noProof/>
          <w:color w:val="6076B4"/>
          <w:sz w:val="36"/>
          <w:szCs w:val="36"/>
          <w:lang w:eastAsia="sv-SE"/>
        </w:rPr>
        <mc:AlternateContent>
          <mc:Choice Requires="wps">
            <w:drawing>
              <wp:anchor distT="0" distB="0" distL="274320" distR="114300" simplePos="0" relativeHeight="251660288" behindDoc="1" locked="0" layoutInCell="1" allowOverlap="1" wp14:anchorId="68B63505" wp14:editId="311CDD81">
                <wp:simplePos x="0" y="0"/>
                <wp:positionH relativeFrom="margin">
                  <wp:align>right</wp:align>
                </wp:positionH>
                <wp:positionV relativeFrom="margin">
                  <wp:posOffset>-254000</wp:posOffset>
                </wp:positionV>
                <wp:extent cx="1808480" cy="8486775"/>
                <wp:effectExtent l="0" t="0" r="1270" b="9525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8486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11C1A0" w14:textId="6D11E693" w:rsidR="000E433B" w:rsidRPr="002A2533" w:rsidRDefault="000E433B" w:rsidP="00BF28E3">
                            <w:pPr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</w:pPr>
                            <w:r w:rsidRPr="000F2F64"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  <w:t>Viktiga datum:</w:t>
                            </w:r>
                          </w:p>
                          <w:p w14:paraId="7F3E0DA8" w14:textId="77777777" w:rsidR="000E433B" w:rsidRPr="00626389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6389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  <w:t>26–24 jan</w:t>
                            </w:r>
                          </w:p>
                          <w:p w14:paraId="0A9EF406" w14:textId="646BEE14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Göranssons Cup</w:t>
                            </w:r>
                          </w:p>
                          <w:p w14:paraId="1B996450" w14:textId="66AA0BE1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496A722" w14:textId="29578F78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16/2–2020</w:t>
                            </w:r>
                          </w:p>
                          <w:p w14:paraId="3C5B513D" w14:textId="6D879023" w:rsidR="009C0F7B" w:rsidRPr="00646ED1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Styrelsemöte kl. 16.00</w:t>
                            </w:r>
                          </w:p>
                          <w:p w14:paraId="0F0445C0" w14:textId="77777777" w:rsidR="000E433B" w:rsidRPr="00646ED1" w:rsidRDefault="000E433B" w:rsidP="000E43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1F499BD" w14:textId="64A5E71E" w:rsidR="000E433B" w:rsidRDefault="002A253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  <w:t>10/3–2020</w:t>
                            </w:r>
                          </w:p>
                          <w:p w14:paraId="0FBAA9FA" w14:textId="1819AD32" w:rsidR="000E433B" w:rsidRPr="00646ED1" w:rsidRDefault="002A2533" w:rsidP="002A25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Årsmöte</w:t>
                            </w:r>
                            <w:r w:rsidR="000E433B" w:rsidRPr="00646ED1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, kl. 18.00</w:t>
                            </w:r>
                          </w:p>
                          <w:p w14:paraId="071785C9" w14:textId="77777777" w:rsidR="000E433B" w:rsidRPr="00646ED1" w:rsidRDefault="000E433B" w:rsidP="002A25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646ED1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Göklundsvägen 9</w:t>
                            </w:r>
                          </w:p>
                          <w:p w14:paraId="2C7418B5" w14:textId="77777777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7CE4A36E" w14:textId="6363E101" w:rsidR="000E433B" w:rsidRPr="007E695B" w:rsidRDefault="002A253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  <w:t>14/3–2020</w:t>
                            </w:r>
                          </w:p>
                          <w:p w14:paraId="6A5E9E55" w14:textId="77777777" w:rsidR="000E433B" w:rsidRPr="00646ED1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646ED1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Ledarmöte nr 1, 2020</w:t>
                            </w:r>
                          </w:p>
                          <w:p w14:paraId="4AED07F5" w14:textId="77777777" w:rsidR="000E433B" w:rsidRPr="00646ED1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646ED1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Kl. 10-13</w:t>
                            </w:r>
                          </w:p>
                          <w:p w14:paraId="02571D1F" w14:textId="5AA35134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646ED1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Göklundsvägen 9</w:t>
                            </w:r>
                          </w:p>
                          <w:p w14:paraId="466F1CE5" w14:textId="2FB45156" w:rsidR="0078400C" w:rsidRDefault="0078400C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3A12968" w14:textId="69C07569" w:rsidR="0078400C" w:rsidRPr="0078400C" w:rsidRDefault="0078400C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40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  <w:t>19/4 och 10/5</w:t>
                            </w:r>
                          </w:p>
                          <w:p w14:paraId="17651DA8" w14:textId="2B97F414" w:rsidR="0078400C" w:rsidRPr="00646ED1" w:rsidRDefault="0078400C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TUC i Torsåker</w:t>
                            </w:r>
                          </w:p>
                          <w:p w14:paraId="6304DCF1" w14:textId="77777777" w:rsidR="000E433B" w:rsidRPr="00646ED1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C9CE99C" w14:textId="77777777" w:rsidR="000E433B" w:rsidRPr="007E695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95B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  <w:t>2/5–2020</w:t>
                            </w:r>
                          </w:p>
                          <w:p w14:paraId="3ABAF145" w14:textId="4759F551" w:rsidR="000E433B" w:rsidRDefault="002A253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Rörelsefestivalen</w:t>
                            </w:r>
                          </w:p>
                          <w:p w14:paraId="30C6B79D" w14:textId="77777777" w:rsidR="000E433B" w:rsidRPr="00646ED1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646ED1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Kl. 10-15</w:t>
                            </w:r>
                          </w:p>
                          <w:p w14:paraId="527EC9D1" w14:textId="61250C63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646ED1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Stålringen</w:t>
                            </w:r>
                          </w:p>
                          <w:p w14:paraId="65591FF5" w14:textId="272BECB9" w:rsidR="002A2533" w:rsidRDefault="002A253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B252C34" w14:textId="2C5925EC" w:rsidR="002A2533" w:rsidRDefault="002A253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6/</w:t>
                            </w:r>
                            <w:r w:rsidR="000D6054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6–2020</w:t>
                            </w:r>
                          </w:p>
                          <w:p w14:paraId="695B6BC4" w14:textId="6CFAD1A5" w:rsidR="002A2533" w:rsidRDefault="002A253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Familjeloppet på Stålringen</w:t>
                            </w:r>
                          </w:p>
                          <w:p w14:paraId="6D499F93" w14:textId="3C7BB553" w:rsidR="000D6054" w:rsidRDefault="000D6054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70E812C8" w14:textId="6F59E216" w:rsidR="000D6054" w:rsidRPr="000D6054" w:rsidRDefault="000D6054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6054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  <w:t>12 juni – 12 juli</w:t>
                            </w:r>
                          </w:p>
                          <w:p w14:paraId="035B871D" w14:textId="55E785CE" w:rsidR="000D6054" w:rsidRDefault="000D6054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Fotbolls EM</w:t>
                            </w:r>
                          </w:p>
                          <w:p w14:paraId="2E051B22" w14:textId="14EEC564" w:rsidR="000D6054" w:rsidRDefault="000D6054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7173F3B" w14:textId="3F98D3CF" w:rsidR="000D6054" w:rsidRPr="000D6054" w:rsidRDefault="000D6054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6054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  <w:t>24 juli – 9 augusti</w:t>
                            </w:r>
                          </w:p>
                          <w:p w14:paraId="65027F38" w14:textId="2E30AA00" w:rsidR="000D6054" w:rsidRDefault="000D6054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OS i Tokyo</w:t>
                            </w:r>
                          </w:p>
                          <w:p w14:paraId="1BF6A0A3" w14:textId="5F7D5080" w:rsidR="00057805" w:rsidRDefault="00057805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5861CAF" w14:textId="77777777" w:rsidR="00057805" w:rsidRDefault="00057805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AE5AA53" w14:textId="67C4137B" w:rsidR="00BF28E3" w:rsidRDefault="00BF28E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82C5403" w14:textId="079FDA60" w:rsidR="00BF28E3" w:rsidRDefault="00BF28E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A893BD7" w14:textId="77777777" w:rsidR="00BF28E3" w:rsidRDefault="00BF28E3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27011D2" w14:textId="10686C66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11346FF" w14:textId="2B97521F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7362C8D" w14:textId="24580D64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1068BF2" w14:textId="53339BDA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7DEEEB55" w14:textId="51C726B8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0255102" w14:textId="12A1B6B6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0EB16B1" w14:textId="35D27572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5F05487" w14:textId="4FE7AF23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636A15E" w14:textId="78D949D8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2F2D43C" w14:textId="78C4E9DE" w:rsidR="009C0F7B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54CF551" w14:textId="77777777" w:rsidR="009C0F7B" w:rsidRPr="00646ED1" w:rsidRDefault="009C0F7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5113136" w14:textId="77777777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5F99E019" w14:textId="77777777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2D37061C" w14:textId="77777777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32F230A5" w14:textId="77777777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104106EE" w14:textId="77777777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29B39BE6" w14:textId="77777777" w:rsidR="000E433B" w:rsidRDefault="000E433B" w:rsidP="000E4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63505" id="Rektangel 2" o:spid="_x0000_s1026" style="position:absolute;margin-left:91.2pt;margin-top:-20pt;width:142.4pt;height:668.25pt;z-index:-251656192;visibility:visible;mso-wrap-style:square;mso-width-percent:0;mso-height-percent:0;mso-wrap-distance-left:21.6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14:paraId="7711C1A0" w14:textId="6D11E693" w:rsidR="000E433B" w:rsidRPr="002A2533" w:rsidRDefault="000E433B" w:rsidP="00BF28E3">
                      <w:pPr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</w:pPr>
                      <w:r w:rsidRPr="000F2F64"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  <w:t>Viktiga datum:</w:t>
                      </w:r>
                    </w:p>
                    <w:p w14:paraId="7F3E0DA8" w14:textId="77777777" w:rsidR="000E433B" w:rsidRPr="00626389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</w:pPr>
                      <w:r w:rsidRPr="00626389"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  <w:t>26–24 jan</w:t>
                      </w:r>
                    </w:p>
                    <w:p w14:paraId="0A9EF406" w14:textId="646BEE14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Göranssons Cup</w:t>
                      </w:r>
                    </w:p>
                    <w:p w14:paraId="1B996450" w14:textId="66AA0BE1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496A722" w14:textId="29578F78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16/2–2020</w:t>
                      </w:r>
                    </w:p>
                    <w:p w14:paraId="3C5B513D" w14:textId="6D879023" w:rsidR="009C0F7B" w:rsidRPr="00646ED1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Styrelsemöte kl. 16.00</w:t>
                      </w:r>
                    </w:p>
                    <w:p w14:paraId="0F0445C0" w14:textId="77777777" w:rsidR="000E433B" w:rsidRPr="00646ED1" w:rsidRDefault="000E433B" w:rsidP="000E433B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</w:pPr>
                    </w:p>
                    <w:p w14:paraId="31F499BD" w14:textId="64A5E71E" w:rsidR="000E433B" w:rsidRDefault="002A253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  <w:t>10/3–2020</w:t>
                      </w:r>
                    </w:p>
                    <w:p w14:paraId="0FBAA9FA" w14:textId="1819AD32" w:rsidR="000E433B" w:rsidRPr="00646ED1" w:rsidRDefault="002A2533" w:rsidP="002A25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Årsmöte</w:t>
                      </w:r>
                      <w:r w:rsidR="000E433B" w:rsidRPr="00646ED1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, kl. 18.00</w:t>
                      </w:r>
                    </w:p>
                    <w:p w14:paraId="071785C9" w14:textId="77777777" w:rsidR="000E433B" w:rsidRPr="00646ED1" w:rsidRDefault="000E433B" w:rsidP="002A25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646ED1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Göklundsvägen 9</w:t>
                      </w:r>
                    </w:p>
                    <w:p w14:paraId="2C7418B5" w14:textId="77777777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7CE4A36E" w14:textId="6363E101" w:rsidR="000E433B" w:rsidRPr="007E695B" w:rsidRDefault="002A253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  <w:t>14/3–2020</w:t>
                      </w:r>
                    </w:p>
                    <w:p w14:paraId="6A5E9E55" w14:textId="77777777" w:rsidR="000E433B" w:rsidRPr="00646ED1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646ED1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Ledarmöte nr 1, 2020</w:t>
                      </w:r>
                    </w:p>
                    <w:p w14:paraId="4AED07F5" w14:textId="77777777" w:rsidR="000E433B" w:rsidRPr="00646ED1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646ED1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Kl. 10-13</w:t>
                      </w:r>
                    </w:p>
                    <w:p w14:paraId="02571D1F" w14:textId="5AA35134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646ED1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Göklundsvägen 9</w:t>
                      </w:r>
                    </w:p>
                    <w:p w14:paraId="466F1CE5" w14:textId="2FB45156" w:rsidR="0078400C" w:rsidRDefault="0078400C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3A12968" w14:textId="69C07569" w:rsidR="0078400C" w:rsidRPr="0078400C" w:rsidRDefault="0078400C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</w:pPr>
                      <w:r w:rsidRPr="0078400C"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  <w:t>19/4 och 10/5</w:t>
                      </w:r>
                    </w:p>
                    <w:p w14:paraId="17651DA8" w14:textId="2B97F414" w:rsidR="0078400C" w:rsidRPr="00646ED1" w:rsidRDefault="0078400C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TUC i Torsåker</w:t>
                      </w:r>
                    </w:p>
                    <w:p w14:paraId="6304DCF1" w14:textId="77777777" w:rsidR="000E433B" w:rsidRPr="00646ED1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C9CE99C" w14:textId="77777777" w:rsidR="000E433B" w:rsidRPr="007E695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</w:pPr>
                      <w:r w:rsidRPr="007E695B"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  <w:t>2/5–2020</w:t>
                      </w:r>
                    </w:p>
                    <w:p w14:paraId="3ABAF145" w14:textId="4759F551" w:rsidR="000E433B" w:rsidRDefault="002A253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Rörelsefestivalen</w:t>
                      </w:r>
                    </w:p>
                    <w:p w14:paraId="30C6B79D" w14:textId="77777777" w:rsidR="000E433B" w:rsidRPr="00646ED1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646ED1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Kl. 10-15</w:t>
                      </w:r>
                    </w:p>
                    <w:p w14:paraId="527EC9D1" w14:textId="61250C63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646ED1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Stålringen</w:t>
                      </w:r>
                    </w:p>
                    <w:p w14:paraId="65591FF5" w14:textId="272BECB9" w:rsidR="002A2533" w:rsidRDefault="002A253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B252C34" w14:textId="2C5925EC" w:rsidR="002A2533" w:rsidRDefault="002A253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6/</w:t>
                      </w:r>
                      <w:r w:rsidR="000D6054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6–2020</w:t>
                      </w:r>
                    </w:p>
                    <w:p w14:paraId="695B6BC4" w14:textId="6CFAD1A5" w:rsidR="002A2533" w:rsidRDefault="002A253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Familjeloppet på Stålringen</w:t>
                      </w:r>
                    </w:p>
                    <w:p w14:paraId="6D499F93" w14:textId="3C7BB553" w:rsidR="000D6054" w:rsidRDefault="000D6054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70E812C8" w14:textId="6F59E216" w:rsidR="000D6054" w:rsidRPr="000D6054" w:rsidRDefault="000D6054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</w:pPr>
                      <w:r w:rsidRPr="000D6054"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  <w:t>12 juni – 12 juli</w:t>
                      </w:r>
                    </w:p>
                    <w:p w14:paraId="035B871D" w14:textId="55E785CE" w:rsidR="000D6054" w:rsidRDefault="000D6054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Fotbolls EM</w:t>
                      </w:r>
                    </w:p>
                    <w:p w14:paraId="2E051B22" w14:textId="14EEC564" w:rsidR="000D6054" w:rsidRDefault="000D6054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7173F3B" w14:textId="3F98D3CF" w:rsidR="000D6054" w:rsidRPr="000D6054" w:rsidRDefault="000D6054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</w:pPr>
                      <w:r w:rsidRPr="000D6054">
                        <w:rPr>
                          <w:b/>
                          <w:bCs/>
                          <w:color w:val="2F5897"/>
                          <w:sz w:val="24"/>
                          <w:szCs w:val="24"/>
                          <w:u w:val="single"/>
                        </w:rPr>
                        <w:t>24 juli – 9 augusti</w:t>
                      </w:r>
                    </w:p>
                    <w:p w14:paraId="65027F38" w14:textId="2E30AA00" w:rsidR="000D6054" w:rsidRDefault="000D6054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OS i Tokyo</w:t>
                      </w:r>
                    </w:p>
                    <w:p w14:paraId="1BF6A0A3" w14:textId="5F7D5080" w:rsidR="00057805" w:rsidRDefault="00057805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5861CAF" w14:textId="77777777" w:rsidR="00057805" w:rsidRDefault="00057805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AE5AA53" w14:textId="67C4137B" w:rsidR="00BF28E3" w:rsidRDefault="00BF28E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82C5403" w14:textId="079FDA60" w:rsidR="00BF28E3" w:rsidRDefault="00BF28E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A893BD7" w14:textId="77777777" w:rsidR="00BF28E3" w:rsidRDefault="00BF28E3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27011D2" w14:textId="10686C66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11346FF" w14:textId="2B97521F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7362C8D" w14:textId="24580D64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1068BF2" w14:textId="53339BDA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7DEEEB55" w14:textId="51C726B8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0255102" w14:textId="12A1B6B6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0EB16B1" w14:textId="35D27572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5F05487" w14:textId="4FE7AF23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636A15E" w14:textId="78D949D8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2F2D43C" w14:textId="78C4E9DE" w:rsidR="009C0F7B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54CF551" w14:textId="77777777" w:rsidR="009C0F7B" w:rsidRPr="00646ED1" w:rsidRDefault="009C0F7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5113136" w14:textId="77777777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5F99E019" w14:textId="77777777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2D37061C" w14:textId="77777777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32F230A5" w14:textId="77777777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104106EE" w14:textId="77777777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29B39BE6" w14:textId="77777777" w:rsidR="000E433B" w:rsidRDefault="000E433B" w:rsidP="000E43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0E433B">
        <w:rPr>
          <w:rFonts w:ascii="Century Gothic" w:eastAsia="Times New Roman" w:hAnsi="Century Gothic" w:cs="Times New Roman"/>
          <w:b/>
          <w:bCs/>
          <w:i/>
          <w:noProof/>
          <w:color w:val="6076B4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A6BCA" wp14:editId="7CB5FA9F">
                <wp:simplePos x="0" y="0"/>
                <wp:positionH relativeFrom="margin">
                  <wp:posOffset>-158750</wp:posOffset>
                </wp:positionH>
                <wp:positionV relativeFrom="topMargin">
                  <wp:posOffset>123825</wp:posOffset>
                </wp:positionV>
                <wp:extent cx="6743700" cy="1714500"/>
                <wp:effectExtent l="95250" t="38100" r="94615" b="152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714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28575" cap="flat" cmpd="sng" algn="ctr">
                          <a:noFill/>
                          <a:prstDash val="solid"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4992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70"/>
                              <w:gridCol w:w="1852"/>
                              <w:gridCol w:w="2565"/>
                            </w:tblGrid>
                            <w:tr w:rsidR="00BF28E3" w14:paraId="246A4EBD" w14:textId="77777777" w:rsidTr="00BF28E3">
                              <w:trPr>
                                <w:jc w:val="center"/>
                              </w:trPr>
                              <w:tc>
                                <w:tcPr>
                                  <w:tcW w:w="5684" w:type="dxa"/>
                                </w:tcPr>
                                <w:p w14:paraId="1D914D23" w14:textId="011EB7FA" w:rsidR="000E433B" w:rsidRPr="0067642E" w:rsidRDefault="00BF28E3" w:rsidP="003E22FC">
                                  <w:pPr>
                                    <w:spacing w:line="264" w:lineRule="auto"/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49ACF" wp14:editId="6B5D68CC">
                                        <wp:extent cx="819150" cy="964651"/>
                                        <wp:effectExtent l="0" t="0" r="0" b="6985"/>
                                        <wp:docPr id="17" name="Bildobjekt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2226llogo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497" cy="99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E433B" w:rsidRPr="0067642E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#</w:t>
                                  </w:r>
                                  <w:r w:rsidR="009C0F7B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meränenidrottsförening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Datum"/>
                                    <w:id w:val="112296880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-MM-dd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A48FD79" w14:textId="77777777" w:rsidR="000E433B" w:rsidRPr="007F2E26" w:rsidRDefault="000E433B" w:rsidP="007F2E26">
                                      <w:pPr>
                                        <w:spacing w:line="264" w:lineRule="auto"/>
                                        <w:jc w:val="right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483" w:type="dxa"/>
                                </w:tcPr>
                                <w:p w14:paraId="0D30E8EC" w14:textId="77777777" w:rsidR="000E433B" w:rsidRPr="007F2E26" w:rsidRDefault="000E433B" w:rsidP="007F2E26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86450AC" w14:textId="77777777" w:rsidR="000E433B" w:rsidRPr="00731B55" w:rsidRDefault="000E433B" w:rsidP="007F2E26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31B5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Nyhetsbrev Hofors AIF</w:t>
                                  </w:r>
                                </w:p>
                                <w:p w14:paraId="2B778D09" w14:textId="13AB5493" w:rsidR="000E433B" w:rsidRPr="007F2E26" w:rsidRDefault="002A2533" w:rsidP="007F2E26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2020-01-22</w:t>
                                  </w:r>
                                  <w:r w:rsidR="000E433B" w:rsidRPr="00460E5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#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1D5B728B" w14:textId="77777777" w:rsidR="000E433B" w:rsidRPr="003E22FC" w:rsidRDefault="000E433B" w:rsidP="000E433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B6A6BCA" id="Rektangel 1" o:spid="_x0000_s1027" style="position:absolute;margin-left:-12.5pt;margin-top:9.75pt;width:531pt;height:135pt;z-index:251659264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" fillcolor="#4472c4" stroked="f" strokeweight="2.25pt">
                <v:shadow on="t" color="black" opacity=".25" origin=",-.5" offset="0,4pt"/>
                <v:textbox inset=",14.4pt">
                  <w:txbxContent>
                    <w:tbl>
                      <w:tblPr>
                        <w:tblW w:w="4992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70"/>
                        <w:gridCol w:w="1852"/>
                        <w:gridCol w:w="2565"/>
                      </w:tblGrid>
                      <w:tr w:rsidR="00BF28E3" w14:paraId="246A4EBD" w14:textId="77777777" w:rsidTr="00BF28E3">
                        <w:trPr>
                          <w:jc w:val="center"/>
                        </w:trPr>
                        <w:tc>
                          <w:tcPr>
                            <w:tcW w:w="5684" w:type="dxa"/>
                          </w:tcPr>
                          <w:p w14:paraId="1D914D23" w14:textId="011EB7FA" w:rsidR="000E433B" w:rsidRPr="0067642E" w:rsidRDefault="00BF28E3" w:rsidP="003E22FC">
                            <w:pPr>
                              <w:spacing w:line="264" w:lineRule="auto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49ACF" wp14:editId="6B5D68CC">
                                  <wp:extent cx="819150" cy="964651"/>
                                  <wp:effectExtent l="0" t="0" r="0" b="6985"/>
                                  <wp:docPr id="17" name="Bildobjekt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226l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497" cy="99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433B" w:rsidRPr="0067642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#</w:t>
                            </w:r>
                            <w:r w:rsidR="009C0F7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meränenidrottsförening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alias w:val="Datum"/>
                              <w:id w:val="112296880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A48FD79" w14:textId="77777777" w:rsidR="000E433B" w:rsidRPr="007F2E26" w:rsidRDefault="000E433B" w:rsidP="007F2E26">
                                <w:pPr>
                                  <w:spacing w:line="264" w:lineRule="auto"/>
                                  <w:jc w:val="righ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83" w:type="dxa"/>
                          </w:tcPr>
                          <w:p w14:paraId="0D30E8EC" w14:textId="77777777" w:rsidR="000E433B" w:rsidRPr="007F2E26" w:rsidRDefault="000E433B" w:rsidP="007F2E2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6450AC" w14:textId="77777777" w:rsidR="000E433B" w:rsidRPr="00731B55" w:rsidRDefault="000E433B" w:rsidP="007F2E26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1B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Nyhetsbrev Hofors AIF</w:t>
                            </w:r>
                          </w:p>
                          <w:p w14:paraId="2B778D09" w14:textId="13AB5493" w:rsidR="000E433B" w:rsidRPr="007F2E26" w:rsidRDefault="002A2533" w:rsidP="007F2E2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2020-01-22</w:t>
                            </w:r>
                            <w:r w:rsidR="000E433B" w:rsidRPr="00460E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#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1D5B728B" w14:textId="77777777" w:rsidR="000E433B" w:rsidRPr="003E22FC" w:rsidRDefault="000E433B" w:rsidP="000E433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0E433B">
        <w:rPr>
          <w:rFonts w:ascii="Century Gothic" w:eastAsia="Times New Roman" w:hAnsi="Century Gothic" w:cs="Times New Roman"/>
          <w:b/>
          <w:bCs/>
          <w:i/>
          <w:color w:val="6076B4"/>
          <w:sz w:val="36"/>
          <w:szCs w:val="36"/>
          <w:lang w:eastAsia="sv-SE"/>
        </w:rPr>
        <w:t>Styrelsen informerar</w:t>
      </w:r>
      <w:r w:rsidRPr="000E433B">
        <w:rPr>
          <w:rFonts w:ascii="Century Gothic" w:eastAsia="Times New Roman" w:hAnsi="Century Gothic" w:cs="Times New Roman"/>
          <w:b/>
          <w:bCs/>
          <w:i/>
          <w:color w:val="6076B4"/>
          <w:sz w:val="32"/>
          <w:szCs w:val="32"/>
          <w:lang w:eastAsia="sv-SE"/>
        </w:rPr>
        <w:t xml:space="preserve">: </w:t>
      </w:r>
    </w:p>
    <w:p w14:paraId="37EC0CE9" w14:textId="31FC177C" w:rsidR="002A2533" w:rsidRPr="000E433B" w:rsidRDefault="002A2533" w:rsidP="000E433B">
      <w:pPr>
        <w:keepNext/>
        <w:keepLines/>
        <w:spacing w:before="120" w:after="0" w:line="240" w:lineRule="auto"/>
        <w:outlineLvl w:val="0"/>
        <w:rPr>
          <w:rFonts w:ascii="Cambria" w:eastAsia="Times New Roman" w:hAnsi="Cambria" w:cs="Times New Roman"/>
          <w:iCs/>
          <w:color w:val="6076B4"/>
          <w:sz w:val="24"/>
          <w:szCs w:val="24"/>
          <w:lang w:eastAsia="sv-SE"/>
        </w:rPr>
        <w:sectPr w:rsidR="002A2533" w:rsidRPr="000E433B" w:rsidSect="003E22FC">
          <w:pgSz w:w="11907" w:h="16839"/>
          <w:pgMar w:top="3520" w:right="910" w:bottom="995" w:left="910" w:header="709" w:footer="709" w:gutter="0"/>
          <w:cols w:space="720"/>
          <w:docGrid w:linePitch="360"/>
        </w:sectPr>
      </w:pPr>
    </w:p>
    <w:p w14:paraId="5AEA6392" w14:textId="648D8666" w:rsidR="000D6054" w:rsidRDefault="002A2533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2A2533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I söndags hade vi </w:t>
      </w:r>
      <w:r w:rsidR="00BE514F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det</w:t>
      </w:r>
      <w:r w:rsidRPr="002A2533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första styrelsemöte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för det nya verksamhetsåret 2020. Vi håller bland annat på med förberedelserna inför årsmötet den 10/3. Det är årsbokslut, årsberättelse, verksamhetsplan och mål och en budget som ska presenteras och förhoppningsvis beslutas om på mötet. Årsmötet är </w:t>
      </w:r>
      <w:r w:rsidR="00BE514F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föreningens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högst</w:t>
      </w:r>
      <w:r w:rsidR="00BE514F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a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beslutande organ där medlemmarna har möjlighet att påverka hur föreningen ska styras och arbeta under det kommande året.</w:t>
      </w:r>
      <w:r w:rsidR="006C575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</w:t>
      </w:r>
      <w:r w:rsidR="000D605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Alla medlemmar kan skicka in motioner med förslag till förbättringar och förändringar i verksamheten, senast den 12/2 vill styrelsen ha in motionerna. </w:t>
      </w:r>
    </w:p>
    <w:p w14:paraId="261755C9" w14:textId="7D44FEA8" w:rsidR="002A2533" w:rsidRDefault="006C575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Det är medlemmar som har rösträtt men självklart är alla välkomna på mötet för att ta del av informationen om Hofors AIF. </w:t>
      </w:r>
    </w:p>
    <w:p w14:paraId="628808E5" w14:textId="06A3C1E6" w:rsidR="006C575B" w:rsidRPr="00177B8E" w:rsidRDefault="006C575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sv-SE"/>
        </w:rPr>
      </w:pPr>
      <w:r w:rsidRPr="00177B8E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sv-SE"/>
        </w:rPr>
        <w:t>Medlemsavgiften 2020</w:t>
      </w:r>
    </w:p>
    <w:p w14:paraId="29D6F346" w14:textId="77777777" w:rsidR="006C575B" w:rsidRDefault="006C575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I och med att det är ett nytt verksamhets år så är det dags att betala in medlemsavgiften. 2019 hade vi 375 st. medlemmar i vår förening i år har vi som målsättning att nå 400 st. </w:t>
      </w:r>
    </w:p>
    <w:p w14:paraId="535250DF" w14:textId="5B69D209" w:rsidR="006C575B" w:rsidRDefault="006C575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Visa ditt engagemang och stöttning genom att betala medlemsavgift, swish 123 538 02 58, BG </w:t>
      </w:r>
      <w:r w:rsidR="002151FD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888–9834</w:t>
      </w:r>
      <w:r w:rsidR="006E7836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.</w:t>
      </w:r>
    </w:p>
    <w:p w14:paraId="64E888BD" w14:textId="5E63B8B1" w:rsidR="006C575B" w:rsidRDefault="006C575B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Enskild medlem barn/ungdom t.om. 18 år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ab/>
        <w:t>100 kr</w:t>
      </w:r>
    </w:p>
    <w:p w14:paraId="6FFE86AD" w14:textId="6FC4CE9D" w:rsidR="006C575B" w:rsidRDefault="006C575B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Enskild medlem vuxen fr.o.m 19 år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ab/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ab/>
        <w:t>200 kr</w:t>
      </w:r>
    </w:p>
    <w:p w14:paraId="6C375358" w14:textId="67D51995" w:rsidR="006C575B" w:rsidRDefault="006C575B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Familjemedlemskap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ab/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ab/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ab/>
        <w:t>400 kr</w:t>
      </w:r>
    </w:p>
    <w:p w14:paraId="75434F07" w14:textId="323BC0F2" w:rsidR="002151FD" w:rsidRDefault="002151FD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3965D211" w14:textId="177D2A67" w:rsidR="002151FD" w:rsidRPr="00BE514F" w:rsidRDefault="002151FD" w:rsidP="002151FD">
      <w:pPr>
        <w:spacing w:line="240" w:lineRule="auto"/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sv-SE"/>
        </w:rPr>
      </w:pPr>
      <w:r w:rsidRPr="00BE514F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sv-SE"/>
        </w:rPr>
        <w:t xml:space="preserve"> </w:t>
      </w:r>
      <w:r w:rsidR="009C0F7B" w:rsidRPr="00BE514F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sv-SE"/>
        </w:rPr>
        <w:t>Friidrott-Fotboll-Stålkompisarna-Fredagsbollen</w:t>
      </w:r>
    </w:p>
    <w:p w14:paraId="7DD81324" w14:textId="1263DA7C" w:rsidR="002151FD" w:rsidRDefault="002151FD" w:rsidP="002151FD">
      <w:pPr>
        <w:spacing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Friidrotten tränar i Värnahallen på tisdagar, det är barn från 7 år och uppåt som tränar. Det är roligt att det under de senaste månaderna tillkommit </w:t>
      </w:r>
      <w:r w:rsidR="000414FC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fler som är med o tränar. Det är några av de aktiva som har varit på tävlingar i vinter.</w:t>
      </w:r>
    </w:p>
    <w:p w14:paraId="07F3DCC8" w14:textId="31699B6E" w:rsidR="000414FC" w:rsidRDefault="000414FC" w:rsidP="000414F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Det är många lag som är igång med träningar. Både dam-laget och Div. 4 herr var med i Bilma-cup i Ockelbo och nu till helgen har är det 5 st. lag som deltar i Göranssons-cup i Sandviken, F 16, P 15, P 14 och 2 st lag i F 13. </w:t>
      </w:r>
    </w:p>
    <w:p w14:paraId="1BC190C7" w14:textId="6E34B2ED" w:rsidR="000414FC" w:rsidRDefault="000414FC" w:rsidP="000414F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lastRenderedPageBreak/>
        <w:t>Vi önskar lagen en fin och lyckosam helg.</w:t>
      </w:r>
    </w:p>
    <w:p w14:paraId="1779B0AE" w14:textId="4394B075" w:rsidR="002151FD" w:rsidRDefault="002151FD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7EB0A771" w14:textId="77777777" w:rsidR="009C0F7B" w:rsidRDefault="000414FC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Hofors AIF kommer i år att arrangera en idrottsskola med både fotboll och friidrott för barn födda </w:t>
      </w:r>
      <w:r w:rsidR="009C0F7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2013–2015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. </w:t>
      </w:r>
    </w:p>
    <w:p w14:paraId="3A425FAE" w14:textId="76DFB1B0" w:rsidR="000414FC" w:rsidRDefault="000414FC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Mer info kommer under våren.</w:t>
      </w:r>
    </w:p>
    <w:p w14:paraId="49E9FEF5" w14:textId="30E6CC81" w:rsidR="000414FC" w:rsidRDefault="000414FC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21403FFD" w14:textId="0A3288E9" w:rsidR="000414FC" w:rsidRDefault="000414FC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HAIF vill starta ett lag för tjejer födda 2011/12, inbjudan kommer att gå ut senare i vår och förhoppningsvis finns intresse från spelare och föräldrar. Vi </w:t>
      </w:r>
      <w:r w:rsidR="009C0F7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vill gärna ha hjälp med att hitta ledare för laget, är du intresserad så kontaktar du Johanna Grönlund.</w:t>
      </w:r>
    </w:p>
    <w:p w14:paraId="4FBAF7A9" w14:textId="52BBDDE5" w:rsidR="009C0F7B" w:rsidRDefault="009C0F7B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04A11B13" w14:textId="2E5D54A2" w:rsidR="009C0F7B" w:rsidRPr="000E433B" w:rsidRDefault="009C0F7B" w:rsidP="00395FF6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Stålkompisar</w:t>
      </w:r>
      <w:r w:rsidRPr="00D500F9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na</w:t>
      </w:r>
      <w:r w:rsidR="00D500F9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,</w:t>
      </w:r>
    </w:p>
    <w:p w14:paraId="339868CB" w14:textId="01168AED" w:rsidR="009C0F7B" w:rsidRDefault="009C0F7B" w:rsidP="00395FF6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Vi har genomfört 2 st. träningar med Stålkompisarna, de kör på söndagar kl. 14-15.30. Vi riktar verksamheten till personer i alla åldrar med någon slags funktionsnedsättning/variation. Vi har för avsikt att flytta verksamheten utomhus längre fram i vår.</w:t>
      </w:r>
    </w:p>
    <w:p w14:paraId="58DC6676" w14:textId="77777777" w:rsidR="00395FF6" w:rsidRDefault="00395FF6" w:rsidP="00395FF6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5525240A" w14:textId="3D7AE2D8" w:rsidR="009C0F7B" w:rsidRPr="00D500F9" w:rsidRDefault="009C0F7B" w:rsidP="00395FF6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D500F9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Fredagsbollen</w:t>
      </w:r>
      <w:r w:rsidR="00D500F9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,</w:t>
      </w:r>
    </w:p>
    <w:p w14:paraId="602394F5" w14:textId="5C76B8CD" w:rsidR="009C0F7B" w:rsidRDefault="009C0F7B" w:rsidP="00395FF6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Den här aktiviteten riktar sig till tjejer o killar i årskurs 4–9. Vi ”öppnar” Hoforshallen och spelar fotboll i mixade lag, kör </w:t>
      </w:r>
      <w:r w:rsidR="00395FF6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turneringar och tävlingar. Syftet med Fredagsbollen är att ge barn och ungdomar en möjlighet att träna/röra på sig, umgås i en miljö som präglas av glädje, delaktighet och samverkan i stället för att hänga på bruket eller bara sitta hemma.</w:t>
      </w:r>
    </w:p>
    <w:p w14:paraId="519C7BFE" w14:textId="580BC9E0" w:rsidR="00395FF6" w:rsidRDefault="00395FF6" w:rsidP="009C0F7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I januari kommer vi att köra följande datum: 24/1 kl. 18-20 och 31/1 kl. 18-20 (pizzakväll).</w:t>
      </w:r>
    </w:p>
    <w:p w14:paraId="574C7F20" w14:textId="4F259327" w:rsidR="00395FF6" w:rsidRPr="000E433B" w:rsidRDefault="00395FF6" w:rsidP="009C0F7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Aktiviteten kommer att fortsätta på fredagar under våren. Mer info om datum kommer att </w:t>
      </w:r>
      <w:r w:rsidRPr="00D500F9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läggas ut på FB och Instagram.</w:t>
      </w:r>
    </w:p>
    <w:p w14:paraId="5197116E" w14:textId="63F2E1D7" w:rsidR="000D6054" w:rsidRPr="00BE514F" w:rsidRDefault="00395FF6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sv-SE"/>
        </w:rPr>
      </w:pPr>
      <w:r w:rsidRPr="00BE514F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sv-SE"/>
        </w:rPr>
        <w:t xml:space="preserve">Övrig information </w:t>
      </w:r>
    </w:p>
    <w:p w14:paraId="77CED90F" w14:textId="77777777" w:rsidR="00057805" w:rsidRDefault="00057805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sv-SE"/>
        </w:rPr>
      </w:pPr>
    </w:p>
    <w:p w14:paraId="15F6C002" w14:textId="22B95A26" w:rsidR="000D6054" w:rsidRDefault="000D6054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Flytt av kansliet</w:t>
      </w:r>
    </w:p>
    <w:p w14:paraId="38BF8DC1" w14:textId="77777777" w:rsidR="000D6054" w:rsidRDefault="000D6054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Den 1 februari kommer den ”stora” flytten av kansliet att gå av stapeln. Vi ska flytta från Centralgatan till Göklundsvägen 9.</w:t>
      </w:r>
    </w:p>
    <w:p w14:paraId="3BC42059" w14:textId="7ED47CAA" w:rsidR="000D6054" w:rsidRPr="000D6054" w:rsidRDefault="000D6054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Vi behöver all hjälp vi kan få med att packa, bära och lasta i och ur bilar. Så kom och hjälp till! Vi kör igång kl. 09.00.</w:t>
      </w:r>
    </w:p>
    <w:p w14:paraId="20CE64AA" w14:textId="77777777" w:rsidR="00395FF6" w:rsidRPr="006C575B" w:rsidRDefault="00395FF6" w:rsidP="006C575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222F0DE1" w14:textId="71565282" w:rsidR="000E433B" w:rsidRPr="000E433B" w:rsidRDefault="000E433B" w:rsidP="00D500F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Utdrag ur belastningsregistret</w:t>
      </w:r>
      <w:r w:rsidR="00D500F9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,</w:t>
      </w:r>
    </w:p>
    <w:p w14:paraId="0838B569" w14:textId="07358A61" w:rsidR="002151FD" w:rsidRPr="001A48E4" w:rsidRDefault="000E433B" w:rsidP="00D500F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Från och med den 1 januari 2020 måste idrottsföreningar begära utdrag från belastningsregistret för de som har uppdrag i föreningen och där har direkt och regelbunden kontakt med barn. </w:t>
      </w:r>
      <w:r w:rsidR="002151FD"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Alla ledare har fått ett mail om hur man går tillväga för att beställa</w:t>
      </w:r>
      <w:r w:rsidR="00BF28E3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dokumentet</w:t>
      </w:r>
      <w:r w:rsidR="002151FD"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och hur och till vem det ska presenteras. Finns det oklarheter och frågor så kontakta Johanna Grönlund 070–5120735</w:t>
      </w:r>
      <w:r w:rsidR="009C0F7B"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.</w:t>
      </w:r>
    </w:p>
    <w:p w14:paraId="25A544F8" w14:textId="77777777" w:rsidR="00D500F9" w:rsidRDefault="00D500F9" w:rsidP="00D500F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7677E69A" w14:textId="50539BD6" w:rsidR="000E433B" w:rsidRPr="000E433B" w:rsidRDefault="000E433B" w:rsidP="00D500F9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Samsyn Hofors</w:t>
      </w:r>
      <w:r w:rsidR="00D500F9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,</w:t>
      </w:r>
    </w:p>
    <w:p w14:paraId="70D6A2BF" w14:textId="26C18619" w:rsidR="000E433B" w:rsidRPr="001A48E4" w:rsidRDefault="000E433B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Planeringen </w:t>
      </w:r>
      <w:r w:rsidR="002151FD"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av Rörelsefestivalen</w:t>
      </w: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är igång och på det senaste mötet var det representanter från HAIF, HIBK, HHC, TIF, Hofors Dis</w:t>
      </w:r>
      <w:r w:rsidR="002151FD"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c, Karateklubben och Hofors OK med</w:t>
      </w: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. Eventuellt kommer fler föreningar att ansluta. Till vår hjälp med att genomföra dagen har vi </w:t>
      </w:r>
      <w:r w:rsidR="002151FD"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RF-Sisu. Dagen kommer att genomföras den 2/5 på Stålringen mellan kl. 10-15. Det kommer att finnas många aktiviteter för alla att prova på. Vi föreningarna vill tillsammans visa att vi </w:t>
      </w:r>
      <w:r w:rsidR="00D500F9"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vill vara</w:t>
      </w:r>
      <w:r w:rsidR="002151FD"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med och bidra till att sätta Hofors i rörelse! </w:t>
      </w:r>
    </w:p>
    <w:p w14:paraId="6942378F" w14:textId="2C5A57EB" w:rsidR="001A48E4" w:rsidRPr="001A48E4" w:rsidRDefault="001A48E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4F502918" w14:textId="77777777" w:rsidR="003741E5" w:rsidRDefault="003741E5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20EBAC96" w14:textId="42BC5D32" w:rsidR="001A48E4" w:rsidRPr="001A48E4" w:rsidRDefault="001A48E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Promenadbingon,</w:t>
      </w:r>
    </w:p>
    <w:p w14:paraId="57433D85" w14:textId="51456711" w:rsidR="000D6054" w:rsidRDefault="001A48E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Vi kör igång med bingo runt Hammardammen vecka 11.</w:t>
      </w:r>
    </w:p>
    <w:p w14:paraId="01FA751E" w14:textId="77777777" w:rsidR="000D6054" w:rsidRDefault="000D605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003A76C4" w14:textId="499C0862" w:rsidR="001A48E4" w:rsidRPr="001A48E4" w:rsidRDefault="001A48E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Försäljning Ravelli våren 2020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,</w:t>
      </w:r>
    </w:p>
    <w:p w14:paraId="0771F6EA" w14:textId="33EAA1CB" w:rsidR="001A48E4" w:rsidRPr="001A48E4" w:rsidRDefault="001A48E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1A48E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Alla lag och träningsgrupper kommer att ha möjlighet att sälja Ravelli kollektionen under våren. Säljstart runt sista april för att sen sälja under maj och få paketen levererade i början på juni. Det är en kickback på 55 kr per paket där laget får 30 kr och föreningen får 25 kr. Det är några nyheter i utbudet och det ska enligt info från företaget också blivit en förenkling i administrationen av försäljningen. Vi återkommer när vi har fått kataloger m.m.</w:t>
      </w:r>
    </w:p>
    <w:p w14:paraId="3E696DAE" w14:textId="77777777" w:rsidR="001A48E4" w:rsidRDefault="001A48E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4B4DB519" w14:textId="34351F0C" w:rsidR="001A48E4" w:rsidRDefault="001A48E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Hoforsgalan 2020</w:t>
      </w:r>
      <w:r w:rsidR="000D605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,</w:t>
      </w:r>
    </w:p>
    <w:p w14:paraId="62D9E902" w14:textId="38CE6717" w:rsidR="001A48E4" w:rsidRDefault="001A48E4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Den 15/2 är det Hoforsgalan på Folketshus. En fest där näringsliv och föreningsliv möts och priser delas ut i olika kategorier. Vi vet att det är några HAIFARE som har gått till final i olika kategorier. Det kommer att finnas ett HAIF-bord, så ska ni gå anmäl att ni vill sitta vid det </w:t>
      </w:r>
      <w:r w:rsidR="000D605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blåvita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bordet!</w:t>
      </w:r>
    </w:p>
    <w:p w14:paraId="6155B7B8" w14:textId="3075E9EF" w:rsidR="00BE514F" w:rsidRDefault="00BE514F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369C325E" w14:textId="4E567BEA" w:rsidR="00BE514F" w:rsidRDefault="00BE514F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Tränarutbildning ungdom C (fotboll)</w:t>
      </w:r>
    </w:p>
    <w:p w14:paraId="64698301" w14:textId="77777777" w:rsidR="00BE514F" w:rsidRDefault="00BE514F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Det kommer att arrangeras en grundutbildning för fotbollstränare i Torsåker under våren. Utbildningsdatum är 19/4 (dag 1) och 10/5 (dag 2). I Hofors AIF har vi bestämt att föreningen står för kostnaden för den utbildningen förutsatt att man arbetar i föreningen minst 12 mån efter utbildningen, antingen som ledare eller med någon annan uppgift. </w:t>
      </w:r>
    </w:p>
    <w:p w14:paraId="593696B6" w14:textId="26006E9D" w:rsidR="00BE514F" w:rsidRDefault="00BE514F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Vi ser gärna att alla våra ledare har genomgått en grundutbildning för barn och ungdomsidrott.</w:t>
      </w:r>
    </w:p>
    <w:p w14:paraId="79A03E4B" w14:textId="1CFC0FE5" w:rsidR="00BE514F" w:rsidRDefault="00BE514F" w:rsidP="00627E42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Är du intresserad av att gå eller vet någon som vill gå så hör av dig till Johanna Grönlund 070–5120735.</w:t>
      </w:r>
    </w:p>
    <w:p w14:paraId="281DF874" w14:textId="765FC772" w:rsidR="00BC69CE" w:rsidRDefault="00BC69CE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53735FF1" w14:textId="71192ED9" w:rsidR="00627E42" w:rsidRDefault="00627E42" w:rsidP="00BE514F">
      <w:pPr>
        <w:pBdr>
          <w:top w:val="single" w:sz="4" w:space="1" w:color="auto"/>
        </w:pBd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Det här nyhetsbrevet skickas till alla i föreningen som vi har en e-postadress till. </w:t>
      </w:r>
      <w:r w:rsidR="00057805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V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i </w:t>
      </w:r>
      <w:r w:rsidR="00057805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lägger </w:t>
      </w:r>
      <w:r w:rsidR="00BE514F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också upp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det på hemsidan och delar via FB. </w:t>
      </w:r>
    </w:p>
    <w:p w14:paraId="0A5DA2E7" w14:textId="6D7E7A12" w:rsidR="000E433B" w:rsidRPr="000E433B" w:rsidRDefault="000E433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Vi gör vårt bästa för att hålla er uppdaterade på vad som händer i HAIF (det som vi vet och är delaktiga i). </w:t>
      </w:r>
    </w:p>
    <w:p w14:paraId="453F29AC" w14:textId="546B0F49" w:rsidR="000E433B" w:rsidRPr="000E433B" w:rsidRDefault="000E433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Det här nyhetsbrevet är en kanal, FB och </w:t>
      </w:r>
      <w:r w:rsidR="00057805"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Instagram </w:t>
      </w:r>
      <w:r w:rsidR="00057805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är </w:t>
      </w: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andra sätt vi använder för att få ut information om vår förening till aktiva och övriga medlemmar.</w:t>
      </w:r>
    </w:p>
    <w:p w14:paraId="232E7657" w14:textId="77777777" w:rsidR="000E433B" w:rsidRPr="000E433B" w:rsidRDefault="000E433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Är det något ni är osäkra på eller undrar över angående Hofors AIF så kontaktar du/ni någon i styrelsen för information/svar.</w:t>
      </w:r>
    </w:p>
    <w:p w14:paraId="487EACB0" w14:textId="7ABB04A8" w:rsidR="000E433B" w:rsidRPr="000E433B" w:rsidRDefault="000E433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36"/>
          <w:szCs w:val="36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Nästa styrelsemöte är den </w:t>
      </w:r>
      <w:r w:rsidR="000D6054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16/2</w:t>
      </w:r>
      <w:r w:rsidRPr="000E433B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 xml:space="preserve"> och vi tar gärna emot tips och idéer på hur vi kan utveckla och förbättra vår verksamhet. Kontakta Johanna Grönlund 070–5120735!  </w:t>
      </w:r>
      <w:r w:rsidRPr="000E433B">
        <w:rPr>
          <w:rFonts w:ascii="Cambria" w:eastAsia="Times New Roman" w:hAnsi="Cambria" w:cs="Times New Roman"/>
          <w:b/>
          <w:bCs/>
          <w:sz w:val="36"/>
          <w:szCs w:val="36"/>
          <w:lang w:eastAsia="sv-SE"/>
        </w:rPr>
        <w:t xml:space="preserve"> </w:t>
      </w:r>
    </w:p>
    <w:p w14:paraId="099EF1D8" w14:textId="4D43FDDB" w:rsidR="000E433B" w:rsidRPr="000E433B" w:rsidRDefault="000E433B" w:rsidP="00BE514F">
      <w:pPr>
        <w:pBdr>
          <w:bottom w:val="single" w:sz="4" w:space="1" w:color="auto"/>
        </w:pBdr>
        <w:spacing w:after="200" w:line="276" w:lineRule="auto"/>
        <w:rPr>
          <w:rFonts w:ascii="Cambria" w:eastAsia="Times New Roman" w:hAnsi="Cambria" w:cs="Times New Roman"/>
          <w:b/>
          <w:bCs/>
          <w:sz w:val="36"/>
          <w:szCs w:val="36"/>
          <w:lang w:eastAsia="sv-SE"/>
        </w:rPr>
      </w:pPr>
      <w:r w:rsidRPr="000E433B">
        <w:rPr>
          <w:rFonts w:ascii="Cambria" w:eastAsia="Times New Roman" w:hAnsi="Cambria" w:cs="Times New Roman"/>
          <w:b/>
          <w:bCs/>
          <w:sz w:val="36"/>
          <w:szCs w:val="36"/>
          <w:lang w:eastAsia="sv-SE"/>
        </w:rPr>
        <w:t>Mvh Styrelsen/</w:t>
      </w:r>
      <w:r w:rsidRPr="000E433B">
        <w:rPr>
          <w:rFonts w:ascii="Cambria" w:eastAsia="Times New Roman" w:hAnsi="Cambria" w:cs="Times New Roman"/>
          <w:b/>
          <w:bCs/>
          <w:sz w:val="28"/>
          <w:szCs w:val="28"/>
          <w:lang w:eastAsia="sv-SE"/>
        </w:rPr>
        <w:t>Johanna Grönlun</w:t>
      </w:r>
      <w:r w:rsidR="00BE514F">
        <w:rPr>
          <w:rFonts w:ascii="Cambria" w:eastAsia="Times New Roman" w:hAnsi="Cambria" w:cs="Times New Roman"/>
          <w:b/>
          <w:bCs/>
          <w:sz w:val="28"/>
          <w:szCs w:val="28"/>
          <w:lang w:eastAsia="sv-SE"/>
        </w:rPr>
        <w:t>d</w:t>
      </w:r>
    </w:p>
    <w:p w14:paraId="5EB1E863" w14:textId="65765034" w:rsidR="000E433B" w:rsidRPr="000E433B" w:rsidRDefault="000E433B" w:rsidP="00BE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sv-SE"/>
        </w:rPr>
        <w:lastRenderedPageBreak/>
        <w:drawing>
          <wp:inline distT="0" distB="0" distL="0" distR="0" wp14:anchorId="0B0970CD" wp14:editId="04391C2D">
            <wp:extent cx="1143000" cy="1347107"/>
            <wp:effectExtent l="0" t="0" r="0" b="571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93" cy="135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2D0FB4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</w:pPr>
    </w:p>
    <w:p w14:paraId="5DC06240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Vision</w:t>
      </w:r>
    </w:p>
    <w:p w14:paraId="388626BD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Hofors AIF – Mer än en idrottsförening. </w:t>
      </w:r>
    </w:p>
    <w:p w14:paraId="0D88F34F" w14:textId="77777777" w:rsidR="000E433B" w:rsidRPr="000E433B" w:rsidRDefault="000E433B" w:rsidP="000E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9EADE96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Värdegrund</w:t>
      </w:r>
    </w:p>
    <w:p w14:paraId="226A05DF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Föreningens värdegrund bottnar i fyra grundpelare som är utgångspunkten för vad det innebär att vara en HAIFare.</w:t>
      </w:r>
    </w:p>
    <w:p w14:paraId="58700CA2" w14:textId="77777777" w:rsidR="000E433B" w:rsidRPr="000E433B" w:rsidRDefault="000E433B" w:rsidP="000E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A18DC6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sv-SE"/>
        </w:rPr>
        <w:drawing>
          <wp:inline distT="0" distB="0" distL="0" distR="0" wp14:anchorId="1DFAAA90" wp14:editId="346E2357">
            <wp:extent cx="695325" cy="518333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49" cy="5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8C67D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H</w:t>
      </w: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järta</w:t>
      </w:r>
    </w:p>
    <w:p w14:paraId="46736FEB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Ett HAIF-hjärta symboliseras av stolthet för föreningen, gemenskap och en ömsesidig respekt för varandra. </w:t>
      </w:r>
    </w:p>
    <w:p w14:paraId="55996149" w14:textId="77777777" w:rsidR="000E433B" w:rsidRPr="000E433B" w:rsidRDefault="000E433B" w:rsidP="000E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8362254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A</w:t>
      </w: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nsvar</w:t>
      </w:r>
    </w:p>
    <w:p w14:paraId="4FCFF789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Vi tar ett gemensamt ansvar för att skapa en miljö där vi gör varandra bättre och vill varandra väl.</w:t>
      </w:r>
    </w:p>
    <w:p w14:paraId="785828E5" w14:textId="77777777" w:rsidR="000E433B" w:rsidRPr="000E433B" w:rsidRDefault="000E433B" w:rsidP="000E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925C922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I</w:t>
      </w: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nspiration</w:t>
      </w:r>
    </w:p>
    <w:p w14:paraId="69A20593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Vi vill inspirera till träning och utveckling som skapar trygga individer både på och utanför idrottsarenan. </w:t>
      </w:r>
    </w:p>
    <w:p w14:paraId="07BCCBA5" w14:textId="77777777" w:rsidR="000E433B" w:rsidRPr="000E433B" w:rsidRDefault="000E433B" w:rsidP="000E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0DD3A5A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F</w:t>
      </w: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ramtid</w:t>
      </w:r>
    </w:p>
    <w:p w14:paraId="72147E7C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Genom delaktighet och engagemang skapar vi en hållbar framtid både sportsligt och ekonomiskt. </w:t>
      </w:r>
    </w:p>
    <w:p w14:paraId="17455B8D" w14:textId="77777777" w:rsidR="000E433B" w:rsidRPr="000E433B" w:rsidRDefault="000E433B" w:rsidP="000E43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AD5F77A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43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Verksamhetsidé</w:t>
      </w:r>
    </w:p>
    <w:p w14:paraId="5D83F98E" w14:textId="77777777" w:rsidR="000E433B" w:rsidRPr="000E433B" w:rsidRDefault="000E433B" w:rsidP="000E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0E433B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Hofors AIF ska erbjuda en bredd av aktiviteter för alla invånarna i Hofors kommun oavsett förutsättningar. Vi verkar för att ge alla möjlighet till en meningsfull fritid.  </w:t>
      </w:r>
    </w:p>
    <w:p w14:paraId="2B09AE8E" w14:textId="77777777" w:rsidR="000E433B" w:rsidRPr="000E433B" w:rsidRDefault="000E433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36"/>
          <w:szCs w:val="36"/>
          <w:lang w:eastAsia="sv-SE"/>
        </w:rPr>
      </w:pPr>
    </w:p>
    <w:p w14:paraId="2D7A3BA1" w14:textId="77777777" w:rsidR="000E433B" w:rsidRPr="000E433B" w:rsidRDefault="000E433B" w:rsidP="000E433B">
      <w:pPr>
        <w:spacing w:after="20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sectPr w:rsidR="000E433B" w:rsidRPr="000E433B" w:rsidSect="009A375A">
          <w:type w:val="continuous"/>
          <w:pgSz w:w="11907" w:h="16839"/>
          <w:pgMar w:top="995" w:right="910" w:bottom="995" w:left="910" w:header="709" w:footer="709" w:gutter="0"/>
          <w:cols w:space="720"/>
          <w:docGrid w:linePitch="360"/>
        </w:sectPr>
      </w:pPr>
    </w:p>
    <w:p w14:paraId="454E5240" w14:textId="77777777" w:rsidR="000E433B" w:rsidRPr="000E433B" w:rsidRDefault="000E433B" w:rsidP="000E433B"/>
    <w:p w14:paraId="66770958" w14:textId="77777777" w:rsidR="00F01498" w:rsidRDefault="00F01498"/>
    <w:sectPr w:rsidR="00F01498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B"/>
    <w:rsid w:val="000414FC"/>
    <w:rsid w:val="00057805"/>
    <w:rsid w:val="000D6054"/>
    <w:rsid w:val="000E433B"/>
    <w:rsid w:val="00177B8E"/>
    <w:rsid w:val="001A48E4"/>
    <w:rsid w:val="002151FD"/>
    <w:rsid w:val="002A2533"/>
    <w:rsid w:val="003741E5"/>
    <w:rsid w:val="00395FF6"/>
    <w:rsid w:val="00627E42"/>
    <w:rsid w:val="006C575B"/>
    <w:rsid w:val="006E7836"/>
    <w:rsid w:val="0078400C"/>
    <w:rsid w:val="009C0F7B"/>
    <w:rsid w:val="00BC69CE"/>
    <w:rsid w:val="00BE514F"/>
    <w:rsid w:val="00BF28E3"/>
    <w:rsid w:val="00D500F9"/>
    <w:rsid w:val="00F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A845"/>
  <w15:chartTrackingRefBased/>
  <w15:docId w15:val="{73D954DD-299C-4FC6-9EDA-AA35935A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4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4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0E433B"/>
    <w:pPr>
      <w:spacing w:after="100"/>
    </w:pPr>
  </w:style>
  <w:style w:type="paragraph" w:styleId="Liststycke">
    <w:name w:val="List Paragraph"/>
    <w:basedOn w:val="Normal"/>
    <w:uiPriority w:val="34"/>
    <w:qFormat/>
    <w:rsid w:val="001A4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1144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Grönlund@Sorption.local</dc:creator>
  <cp:keywords/>
  <dc:description/>
  <cp:lastModifiedBy>Johanna Grönlund@Sorption.local</cp:lastModifiedBy>
  <cp:revision>9</cp:revision>
  <cp:lastPrinted>2020-01-22T09:47:00Z</cp:lastPrinted>
  <dcterms:created xsi:type="dcterms:W3CDTF">2020-01-22T07:28:00Z</dcterms:created>
  <dcterms:modified xsi:type="dcterms:W3CDTF">2020-01-22T13:21:00Z</dcterms:modified>
</cp:coreProperties>
</file>